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6F" w:rsidRDefault="00B31D8C">
      <w:proofErr w:type="gramStart"/>
      <w:r>
        <w:t>common</w:t>
      </w:r>
      <w:proofErr w:type="gramEnd"/>
      <w:r>
        <w:t xml:space="preserve"> fault is </w:t>
      </w:r>
      <w:proofErr w:type="spellStart"/>
      <w:r>
        <w:t>boltwork</w:t>
      </w:r>
      <w:proofErr w:type="spellEnd"/>
      <w:r>
        <w:t xml:space="preserve"> coming loose so handle does not retract it fully. </w:t>
      </w:r>
      <w:proofErr w:type="gramStart"/>
      <w:r>
        <w:t>can</w:t>
      </w:r>
      <w:proofErr w:type="gramEnd"/>
      <w:r>
        <w:t xml:space="preserve"> usually be persuaded back into position without drilling.</w:t>
      </w:r>
    </w:p>
    <w:sectPr w:rsidR="00FE496F" w:rsidSect="00FE4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D8C"/>
    <w:rsid w:val="00B31D8C"/>
    <w:rsid w:val="00FE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Grizli777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</cp:revision>
  <dcterms:created xsi:type="dcterms:W3CDTF">2012-09-07T10:59:00Z</dcterms:created>
  <dcterms:modified xsi:type="dcterms:W3CDTF">2012-09-07T11:00:00Z</dcterms:modified>
</cp:coreProperties>
</file>